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0C3" w:rsidRPr="00BC30C3" w:rsidRDefault="00BC30C3" w:rsidP="00BC30C3">
      <w:pPr>
        <w:pStyle w:val="1"/>
        <w:jc w:val="center"/>
        <w:rPr>
          <w:sz w:val="28"/>
          <w:szCs w:val="28"/>
        </w:rPr>
      </w:pPr>
      <w:r w:rsidRPr="00BC30C3">
        <w:rPr>
          <w:sz w:val="28"/>
          <w:szCs w:val="28"/>
        </w:rPr>
        <w:t>Как гражданам с инвалидностью получить компенсацию за ОСАГО?</w:t>
      </w:r>
    </w:p>
    <w:p w:rsidR="00B0022D" w:rsidRPr="00BC30C3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  <w:r>
        <w:br/>
      </w:r>
    </w:p>
    <w:p w:rsidR="00BF175F" w:rsidRPr="001F7969" w:rsidRDefault="00EC56C3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BC30C3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C30C3" w:rsidRDefault="00393506" w:rsidP="00393506">
      <w:pPr>
        <w:pStyle w:val="a8"/>
        <w:spacing w:line="276" w:lineRule="auto"/>
        <w:jc w:val="both"/>
        <w:rPr>
          <w:i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872490</wp:posOffset>
            </wp:positionV>
            <wp:extent cx="2457450" cy="1552575"/>
            <wp:effectExtent l="19050" t="0" r="0" b="0"/>
            <wp:wrapTight wrapText="bothSides">
              <wp:wrapPolygon edited="0">
                <wp:start x="-167" y="0"/>
                <wp:lineTo x="-167" y="21467"/>
                <wp:lineTo x="21600" y="21467"/>
                <wp:lineTo x="21600" y="0"/>
                <wp:lineTo x="-167" y="0"/>
              </wp:wrapPolygon>
            </wp:wrapTight>
            <wp:docPr id="6" name="Рисунок 6" descr="C:\Users\Vladimir\AppData\Local\Microsoft\Windows\INetCache\Content.Word\blogphoto-size01-wctravelexpenses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blogphoto-size01-wctravelexpenses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BC30C3">
        <w:rPr>
          <w:b/>
          <w:lang w:eastAsia="ar-SA"/>
        </w:rPr>
        <w:t xml:space="preserve"> </w:t>
      </w:r>
      <w:r w:rsidR="00BC30C3" w:rsidRPr="00BC30C3">
        <w:rPr>
          <w:lang w:eastAsia="ar-SA"/>
        </w:rPr>
        <w:t>напоминает</w:t>
      </w:r>
      <w:r w:rsidR="00BC30C3">
        <w:rPr>
          <w:lang w:eastAsia="ar-SA"/>
        </w:rPr>
        <w:t>,</w:t>
      </w:r>
      <w:r w:rsidR="00BC30C3" w:rsidRPr="00BC30C3">
        <w:rPr>
          <w:lang w:eastAsia="ar-SA"/>
        </w:rPr>
        <w:t xml:space="preserve"> что</w:t>
      </w:r>
      <w:r w:rsidR="00BC30C3">
        <w:rPr>
          <w:b/>
          <w:lang w:eastAsia="ar-SA"/>
        </w:rPr>
        <w:t xml:space="preserve"> </w:t>
      </w:r>
      <w:r w:rsidR="00BC30C3" w:rsidRPr="00BC30C3">
        <w:rPr>
          <w:rStyle w:val="ad"/>
          <w:i w:val="0"/>
        </w:rPr>
        <w:t>граждане с ограниченными возможностями здоровья, которым транспорт необходим по медицинскими показаниям, вправе получить компенсацию стоимости договора ОСАГО.</w:t>
      </w:r>
      <w:proofErr w:type="gramEnd"/>
      <w:r w:rsidR="00BC30C3" w:rsidRPr="00BC30C3">
        <w:rPr>
          <w:rStyle w:val="ad"/>
          <w:i w:val="0"/>
        </w:rPr>
        <w:t xml:space="preserve"> Ее размер составляет 50% от суммы страховой премии.</w:t>
      </w:r>
      <w:r w:rsidR="00BC30C3">
        <w:rPr>
          <w:rStyle w:val="ad"/>
          <w:i w:val="0"/>
        </w:rPr>
        <w:t xml:space="preserve"> </w:t>
      </w:r>
      <w:r w:rsidR="00BC30C3">
        <w:t>Чтобы компенсировать затраты на полис ОСАГО, граждане с инвалидностью или их законные представители при заключении договора должны лично уплатить страховую премию и являться страхователями.  Директор Филиала Людмила Тарасова обращает внимание, что «компенсация предоставляется автоматически, если все организации, ответственные за предоставление услуг, направили необходимые сведения в Федеральный реестр инвалидов и в Единую государственную информационную систему социального обеспечения». Если необходимые сведения в федеральных информационных базах отсутствуют, для получения компенсации необходимо обратиться в клиентскую службу Социального фонда по месту жительства с заявлением, полисом ОСАГО и справкой органов медико-социальной экспертизы об инвалидности, в которой в том числе указаны  медицинские показания для приобретения транспорта. Обратиться за компенсацией можно в течение всего года после оформления ОСАГО. Денежные средства выплачиваются в течение 5 рабочих дней с момента принятия решения о возмещении расходов.</w:t>
      </w:r>
      <w:r w:rsidR="00BC30C3">
        <w:rPr>
          <w:i/>
        </w:rPr>
        <w:t xml:space="preserve"> </w:t>
      </w:r>
    </w:p>
    <w:p w:rsidR="00BC30C3" w:rsidRDefault="00BC30C3" w:rsidP="00BC30C3">
      <w:pPr>
        <w:pStyle w:val="a8"/>
      </w:pPr>
    </w:p>
    <w:p w:rsidR="00D2325E" w:rsidRDefault="00D2325E" w:rsidP="00BC30C3">
      <w:pPr>
        <w:pStyle w:val="a8"/>
        <w:jc w:val="both"/>
      </w:pPr>
    </w:p>
    <w:p w:rsidR="00494E3D" w:rsidRDefault="00494E3D" w:rsidP="00D2325E">
      <w:pPr>
        <w:pStyle w:val="a8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6FC" w:rsidRDefault="005E06FC" w:rsidP="00E60B04">
      <w:pPr>
        <w:spacing w:after="0" w:line="240" w:lineRule="auto"/>
      </w:pPr>
      <w:r>
        <w:separator/>
      </w:r>
    </w:p>
  </w:endnote>
  <w:endnote w:type="continuationSeparator" w:id="0">
    <w:p w:rsidR="005E06FC" w:rsidRDefault="005E06F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6FC" w:rsidRDefault="005E06FC" w:rsidP="00E60B04">
      <w:pPr>
        <w:spacing w:after="0" w:line="240" w:lineRule="auto"/>
      </w:pPr>
      <w:r>
        <w:separator/>
      </w:r>
    </w:p>
  </w:footnote>
  <w:footnote w:type="continuationSeparator" w:id="0">
    <w:p w:rsidR="005E06FC" w:rsidRDefault="005E06F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8D084E">
    <w:pPr>
      <w:pStyle w:val="a3"/>
      <w:rPr>
        <w:rFonts w:ascii="Times New Roman" w:hAnsi="Times New Roman"/>
        <w:sz w:val="24"/>
        <w:szCs w:val="24"/>
      </w:rPr>
    </w:pPr>
    <w:r w:rsidRPr="008D084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8D084E" w:rsidP="00E60B04">
                <w:r w:rsidRPr="008D084E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98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838EB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58AA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3506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06FC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084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1531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30C3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1A53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C56C3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EB4D4-BB5D-48D2-8815-C874D200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2023-07-17T08:18:00Z</dcterms:created>
  <dcterms:modified xsi:type="dcterms:W3CDTF">2023-07-19T06:55:00Z</dcterms:modified>
</cp:coreProperties>
</file>